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59" w:rsidRDefault="006F7B09">
      <w:pPr>
        <w:pStyle w:val="TitleCustom"/>
        <w:jc w:val="center"/>
      </w:pPr>
      <w:r>
        <w:t>Breast Ultrasound Expert Review Form</w:t>
      </w:r>
      <w:r>
        <w:br/>
        <w:t>with Sample Responses</w:t>
      </w:r>
    </w:p>
    <w:p w:rsidR="00146959" w:rsidRDefault="006F7B09">
      <w:pPr>
        <w:jc w:val="center"/>
      </w:pPr>
      <w:r>
        <w:rPr>
          <w:i/>
          <w:sz w:val="20"/>
        </w:rPr>
        <w:t>Example layout for collecting expert explanations using an ultrasound image and its mask.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37"/>
        <w:gridCol w:w="3437"/>
        <w:gridCol w:w="3437"/>
      </w:tblGrid>
      <w:tr w:rsidR="00146959">
        <w:trPr>
          <w:jc w:val="center"/>
        </w:trPr>
        <w:tc>
          <w:tcPr>
            <w:tcW w:w="3437" w:type="dxa"/>
            <w:shd w:val="clear" w:color="auto" w:fill="EAF2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6959" w:rsidRDefault="006F7B09">
            <w:pPr>
              <w:jc w:val="center"/>
            </w:pPr>
            <w:r>
              <w:rPr>
                <w:b/>
                <w:sz w:val="20"/>
              </w:rPr>
              <w:t>Image ID-1.png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________________</w:t>
            </w:r>
          </w:p>
        </w:tc>
        <w:tc>
          <w:tcPr>
            <w:tcW w:w="3437" w:type="dxa"/>
            <w:shd w:val="clear" w:color="auto" w:fill="EAF2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6959" w:rsidRDefault="006F7B09">
            <w:pPr>
              <w:jc w:val="center"/>
            </w:pPr>
            <w:r>
              <w:rPr>
                <w:b/>
                <w:sz w:val="20"/>
              </w:rPr>
              <w:t>Reviewer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________________</w:t>
            </w:r>
          </w:p>
        </w:tc>
        <w:tc>
          <w:tcPr>
            <w:tcW w:w="3437" w:type="dxa"/>
            <w:shd w:val="clear" w:color="auto" w:fill="EAF2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6959" w:rsidRDefault="006F7B09">
            <w:pPr>
              <w:jc w:val="center"/>
            </w:pPr>
            <w:r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________________</w:t>
            </w:r>
          </w:p>
        </w:tc>
      </w:tr>
    </w:tbl>
    <w:p w:rsidR="00146959" w:rsidRDefault="00146959"/>
    <w:p w:rsidR="00146959" w:rsidRDefault="006F7B09">
      <w:pPr>
        <w:pStyle w:val="HeadingCustom"/>
      </w:pPr>
      <w:r>
        <w:t>Uploaded Example Images</w:t>
      </w:r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6"/>
        <w:gridCol w:w="5156"/>
      </w:tblGrid>
      <w:tr w:rsidR="00146959">
        <w:trPr>
          <w:jc w:val="center"/>
        </w:trPr>
        <w:tc>
          <w:tcPr>
            <w:tcW w:w="515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6959" w:rsidRDefault="006F7B09">
            <w:pPr>
              <w:jc w:val="center"/>
            </w:pPr>
            <w:r>
              <w:rPr>
                <w:noProof/>
                <w:lang w:bidi="ta-IN"/>
              </w:rPr>
              <w:drawing>
                <wp:inline distT="0" distB="0" distL="0" distR="0">
                  <wp:extent cx="2880000" cy="24136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8d6534-ae5f-4ffa-b462-1ad46ad74e03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41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6959" w:rsidRDefault="006F7B09">
            <w:pPr>
              <w:jc w:val="center"/>
            </w:pPr>
            <w:r>
              <w:rPr>
                <w:noProof/>
                <w:lang w:bidi="ta-IN"/>
              </w:rPr>
              <w:drawing>
                <wp:inline distT="0" distB="0" distL="0" distR="0">
                  <wp:extent cx="2880000" cy="24136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c95bb99-da3a-466a-98c3-95c2a5f37a8c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41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959">
        <w:trPr>
          <w:jc w:val="center"/>
        </w:trPr>
        <w:tc>
          <w:tcPr>
            <w:tcW w:w="5156" w:type="dxa"/>
            <w:shd w:val="clear" w:color="auto" w:fill="F7F9F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959" w:rsidRDefault="006F7B09">
            <w:pPr>
              <w:jc w:val="center"/>
            </w:pPr>
            <w:r>
              <w:rPr>
                <w:b/>
                <w:sz w:val="20"/>
              </w:rPr>
              <w:t>Original ultrasound image</w:t>
            </w:r>
          </w:p>
        </w:tc>
        <w:tc>
          <w:tcPr>
            <w:tcW w:w="5156" w:type="dxa"/>
            <w:shd w:val="clear" w:color="auto" w:fill="F7F9F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959" w:rsidRDefault="006F7B09">
            <w:pPr>
              <w:jc w:val="center"/>
            </w:pPr>
            <w:r>
              <w:rPr>
                <w:b/>
                <w:sz w:val="20"/>
              </w:rPr>
              <w:t>Corresponding lesion mask</w:t>
            </w:r>
          </w:p>
        </w:tc>
      </w:tr>
    </w:tbl>
    <w:p w:rsidR="00146959" w:rsidRDefault="00146959"/>
    <w:p w:rsidR="00146959" w:rsidRDefault="006F7B09">
      <w:pPr>
        <w:pStyle w:val="HeadingCustom"/>
      </w:pPr>
      <w:r>
        <w:t>12 Expert Questions with Sample Responses</w:t>
      </w:r>
    </w:p>
    <w:p w:rsidR="00146959" w:rsidRDefault="006F7B09">
      <w:r>
        <w:rPr>
          <w:b/>
        </w:rPr>
        <w:t xml:space="preserve">Note: </w:t>
      </w:r>
      <w:r>
        <w:t>These example responses are provided only to guide the expert. The final response should be based on the actual image findings.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1. What is the final </w:t>
            </w:r>
            <w:r>
              <w:rPr>
                <w:b/>
              </w:rPr>
              <w:t>classification of this lesion?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Benign / Malignant / Normal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Benign – findings are consistent with a probably benign lesion such as fibroadenoma.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Malignant – features are suspicious for breast maligna</w:t>
            </w:r>
            <w:r>
              <w:t>ncy.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Normal – no focal suspicious lesion is identified.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lastRenderedPageBreak/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>2. Where is the lesion located?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Left breast / Right breast / Not clear; optional region: upper outer / upper inner / lower outer / lower inner / central / retroareolar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Left breast, upper outer region.</w:t>
            </w:r>
          </w:p>
          <w:p w:rsidR="00146959" w:rsidRDefault="006F7B09">
            <w:r>
              <w:rPr>
                <w:b/>
              </w:rPr>
              <w:t>Sample malignant answ</w:t>
            </w:r>
            <w:r>
              <w:rPr>
                <w:b/>
              </w:rPr>
              <w:t xml:space="preserve">er: </w:t>
            </w:r>
            <w:r>
              <w:t>Right breast, lower inner region.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 definite lesion location can be assigned.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>3. What is the shape of the lesion?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Round / Oval / Lobulated / Irregular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Oval shape.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Irregular shape.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 discrete lesion shape identified.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>4. What are the le</w:t>
            </w:r>
            <w:r>
              <w:rPr>
                <w:b/>
              </w:rPr>
              <w:t>sion margins like?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Circumscribed / Indistinct / Angular / Microlobulated / Spiculated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lastRenderedPageBreak/>
              <w:t xml:space="preserve">Sample benign answer: </w:t>
            </w:r>
            <w:r>
              <w:t>Circumscribed, smooth margins.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Indistinct and irregular margins.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 xml:space="preserve">No lesion margins </w:t>
            </w:r>
            <w:r>
              <w:t>identified.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>5. What is the lesion orientation?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Parallel / Not paral</w:t>
            </w:r>
            <w:r>
              <w:rPr>
                <w:i/>
                <w:sz w:val="19"/>
              </w:rPr>
              <w:t>lel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Parallel orientation to the skin.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Not parallel, with a taller-than-wide appearance.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Not applicable because no lesion is identified.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>6. What is the echo pattern of the lesion?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 xml:space="preserve">Options: Anechoic / Hypoechoic / Isoechoic / </w:t>
            </w:r>
            <w:r>
              <w:rPr>
                <w:i/>
                <w:sz w:val="19"/>
              </w:rPr>
              <w:t>Hyperechoic / Heterogeneous / Complex cystic-solid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Hypoechoic and relatively homogeneous.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Heterogeneous hypoechoic lesion.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 abnormal focal echo pattern identified.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</w:t>
            </w:r>
            <w:r>
              <w:t>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lastRenderedPageBreak/>
              <w:t>7. What are the posterior acoustic features?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 xml:space="preserve">Options: None / Enhancement / Shadowing / Combined </w:t>
            </w:r>
            <w:r>
              <w:rPr>
                <w:i/>
                <w:sz w:val="19"/>
              </w:rPr>
              <w:t>pattern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Mild posterior enhancement.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Posterior acoustic shadowing is present.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 abnormal posterior acoustic feature is seen.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</w:t>
            </w:r>
            <w:r>
              <w:t>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>8. Is there architectural distortion or surrounding tissue disruption?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Yes / No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 xml:space="preserve">No surrounding </w:t>
            </w:r>
            <w:r>
              <w:t>architectural distortion.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Yes, surrounding tissue appears distorted.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 distortion is observed.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</w:t>
            </w:r>
            <w:r>
              <w:t>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>9. What is the lesion boundary clarity?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Clear / Partially clear / Poorly defined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Clear and well-defined boundary.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Poorly defined and</w:t>
            </w:r>
            <w:r>
              <w:t xml:space="preserve"> infiltrative boundary.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Not applicable.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lastRenderedPageBreak/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10. Are there </w:t>
            </w:r>
            <w:r>
              <w:rPr>
                <w:b/>
              </w:rPr>
              <w:t>associated secondary signs?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Yes / No; if yes, describe skin thickening / edema / duct changes / nipple retraction / suspicious lymph nodes / other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No secondary signs observed.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Suspicious axillary ly</w:t>
            </w:r>
            <w:r>
              <w:t>mph nodes and mild skin thickening noted.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No secondary signs observed.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>11. Overall visual reasoning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Instruction: Please justify your classification in 2-4 sentences.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The lesion is oval, well-circumscribed, and shows a pa</w:t>
            </w:r>
            <w:r>
              <w:t>rallel orientation with relatively homogeneous hypoechoic echotexture. There is no obvious surrounding distortion or suspicious secondary sign, which supports a benign interpretation.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The lesion demonstrates an irregular shape, non</w:t>
            </w:r>
            <w:r>
              <w:t>-circumscribed margins, heterogeneous internal echoes, and posterior shadowing. These suspicious ultrasound features are concerning for malignancy.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 xml:space="preserve">No suspicious focal lesion is identified in the image provided. The visual appearance </w:t>
            </w:r>
            <w:r>
              <w:t>does not suggest a discrete mass or secondary suspicious feature.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146959">
        <w:trPr>
          <w:jc w:val="center"/>
        </w:trPr>
        <w:tc>
          <w:tcPr>
            <w:tcW w:w="10312" w:type="dxa"/>
            <w:shd w:val="clear" w:color="auto" w:fill="DDEBF7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lastRenderedPageBreak/>
              <w:t>12. BI-RADS</w:t>
            </w:r>
            <w:r>
              <w:rPr>
                <w:b/>
              </w:rPr>
              <w:t xml:space="preserve"> assessment category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i/>
                <w:sz w:val="19"/>
              </w:rPr>
              <w:t>Options: 1 / 2 / 3 / 4 / 5</w:t>
            </w:r>
          </w:p>
        </w:tc>
      </w:tr>
      <w:tr w:rsidR="00146959">
        <w:trPr>
          <w:jc w:val="center"/>
        </w:trPr>
        <w:tc>
          <w:tcPr>
            <w:tcW w:w="10312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Sample benign answer: </w:t>
            </w:r>
            <w:r>
              <w:t>BI-RADS 2 or 3, depending on confidence.</w:t>
            </w:r>
          </w:p>
          <w:p w:rsidR="00146959" w:rsidRDefault="006F7B09">
            <w:r>
              <w:rPr>
                <w:b/>
              </w:rPr>
              <w:t xml:space="preserve">Sample malignant answer: </w:t>
            </w:r>
            <w:r>
              <w:t>BI-RADS 4 or 5, depending on level of suspicion.</w:t>
            </w:r>
          </w:p>
          <w:p w:rsidR="00146959" w:rsidRDefault="006F7B09">
            <w:r>
              <w:rPr>
                <w:b/>
              </w:rPr>
              <w:t xml:space="preserve">Sample normal answer: </w:t>
            </w:r>
            <w:r>
              <w:t>BI-RADS 1.</w:t>
            </w:r>
          </w:p>
        </w:tc>
      </w:tr>
      <w:tr w:rsidR="00146959">
        <w:trPr>
          <w:jc w:val="center"/>
        </w:trPr>
        <w:tc>
          <w:tcPr>
            <w:tcW w:w="10312" w:type="dxa"/>
            <w:shd w:val="clear" w:color="auto" w:fill="F8F8F8"/>
            <w:tcMar>
              <w:top w:w="140" w:type="dxa"/>
              <w:left w:w="150" w:type="dxa"/>
              <w:bottom w:w="180" w:type="dxa"/>
              <w:right w:w="150" w:type="dxa"/>
            </w:tcMar>
          </w:tcPr>
          <w:p w:rsidR="00146959" w:rsidRDefault="006F7B09">
            <w:r>
              <w:rPr>
                <w:b/>
              </w:rPr>
              <w:t xml:space="preserve">Expert reply: </w:t>
            </w:r>
            <w:r>
              <w:t>________________________________________________________________________________</w:t>
            </w:r>
          </w:p>
          <w:p w:rsidR="00146959" w:rsidRDefault="006F7B09">
            <w:r>
              <w:t>________________________________________________________________________________</w:t>
            </w:r>
          </w:p>
        </w:tc>
      </w:tr>
    </w:tbl>
    <w:p w:rsidR="00146959" w:rsidRDefault="00146959"/>
    <w:sectPr w:rsidR="00146959" w:rsidSect="00034616">
      <w:pgSz w:w="12240" w:h="15840"/>
      <w:pgMar w:top="964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6959"/>
    <w:rsid w:val="0015074B"/>
    <w:rsid w:val="0029639D"/>
    <w:rsid w:val="00326F90"/>
    <w:rsid w:val="006F7B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Title"/>
    <w:rPr>
      <w:rFonts w:ascii="Arial" w:hAnsi="Arial"/>
      <w:b/>
      <w:color w:val="1F4E79"/>
      <w:sz w:val="38"/>
    </w:rPr>
  </w:style>
  <w:style w:type="paragraph" w:customStyle="1" w:styleId="HeadingCustom">
    <w:name w:val="HeadingCustom"/>
    <w:basedOn w:val="Heading1"/>
    <w:rPr>
      <w:rFonts w:ascii="Arial" w:hAnsi="Arial"/>
      <w:color w:val="1F4E79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Title"/>
    <w:rPr>
      <w:rFonts w:ascii="Arial" w:hAnsi="Arial"/>
      <w:b/>
      <w:color w:val="1F4E79"/>
      <w:sz w:val="38"/>
    </w:rPr>
  </w:style>
  <w:style w:type="paragraph" w:customStyle="1" w:styleId="HeadingCustom">
    <w:name w:val="HeadingCustom"/>
    <w:basedOn w:val="Heading1"/>
    <w:rPr>
      <w:rFonts w:ascii="Arial" w:hAnsi="Arial"/>
      <w:color w:val="1F4E79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D2808-996F-41BB-BA4E-8E5ED4E7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Thisa</cp:lastModifiedBy>
  <cp:revision>2</cp:revision>
  <dcterms:created xsi:type="dcterms:W3CDTF">2026-04-08T04:19:00Z</dcterms:created>
  <dcterms:modified xsi:type="dcterms:W3CDTF">2026-04-08T04:19:00Z</dcterms:modified>
</cp:coreProperties>
</file>